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156" w:rsidRDefault="00685156" w:rsidP="006851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4"/>
        <w:gridCol w:w="900"/>
        <w:gridCol w:w="924"/>
        <w:gridCol w:w="918"/>
      </w:tblGrid>
      <w:tr w:rsidR="00685156" w:rsidTr="00DA5162">
        <w:tc>
          <w:tcPr>
            <w:tcW w:w="6834" w:type="dxa"/>
          </w:tcPr>
          <w:p w:rsidR="00685156" w:rsidRPr="00075DA0" w:rsidRDefault="00685156" w:rsidP="00DA5162">
            <w:pPr>
              <w:jc w:val="center"/>
              <w:rPr>
                <w:b/>
                <w:sz w:val="36"/>
                <w:szCs w:val="36"/>
              </w:rPr>
            </w:pPr>
            <w:r w:rsidRPr="00075DA0">
              <w:rPr>
                <w:b/>
                <w:sz w:val="36"/>
                <w:szCs w:val="36"/>
              </w:rPr>
              <w:t>Criteria</w:t>
            </w:r>
          </w:p>
        </w:tc>
        <w:tc>
          <w:tcPr>
            <w:tcW w:w="900" w:type="dxa"/>
          </w:tcPr>
          <w:p w:rsidR="00685156" w:rsidRPr="00075DA0" w:rsidRDefault="00685156" w:rsidP="00DA5162">
            <w:pPr>
              <w:jc w:val="center"/>
              <w:rPr>
                <w:b/>
                <w:sz w:val="24"/>
                <w:szCs w:val="24"/>
              </w:rPr>
            </w:pPr>
            <w:r w:rsidRPr="00075DA0">
              <w:rPr>
                <w:b/>
                <w:sz w:val="24"/>
                <w:szCs w:val="24"/>
              </w:rPr>
              <w:t>On Target</w:t>
            </w:r>
          </w:p>
        </w:tc>
        <w:tc>
          <w:tcPr>
            <w:tcW w:w="924" w:type="dxa"/>
          </w:tcPr>
          <w:p w:rsidR="00685156" w:rsidRPr="00075DA0" w:rsidRDefault="00685156" w:rsidP="00DA5162">
            <w:pPr>
              <w:jc w:val="center"/>
              <w:rPr>
                <w:b/>
                <w:sz w:val="24"/>
                <w:szCs w:val="24"/>
              </w:rPr>
            </w:pPr>
            <w:r w:rsidRPr="00075DA0">
              <w:rPr>
                <w:b/>
                <w:sz w:val="24"/>
                <w:szCs w:val="24"/>
              </w:rPr>
              <w:t>Almost There</w:t>
            </w:r>
          </w:p>
        </w:tc>
        <w:tc>
          <w:tcPr>
            <w:tcW w:w="918" w:type="dxa"/>
          </w:tcPr>
          <w:p w:rsidR="00685156" w:rsidRPr="00075DA0" w:rsidRDefault="00105003" w:rsidP="00DA51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Basic</w:t>
            </w:r>
          </w:p>
        </w:tc>
      </w:tr>
      <w:tr w:rsidR="00685156" w:rsidTr="00DA5162">
        <w:tc>
          <w:tcPr>
            <w:tcW w:w="6834" w:type="dxa"/>
          </w:tcPr>
          <w:p w:rsidR="00685156" w:rsidRPr="00075DA0" w:rsidRDefault="00685156" w:rsidP="00DA5162">
            <w:pPr>
              <w:rPr>
                <w:b/>
              </w:rPr>
            </w:pPr>
            <w:r w:rsidRPr="00075DA0">
              <w:rPr>
                <w:b/>
              </w:rPr>
              <w:t>Big Ideas</w:t>
            </w:r>
          </w:p>
          <w:p w:rsidR="00685156" w:rsidRPr="007031D3" w:rsidRDefault="00685156" w:rsidP="00DA516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031D3">
              <w:rPr>
                <w:sz w:val="18"/>
                <w:szCs w:val="18"/>
              </w:rPr>
              <w:t>Refer to core concepts, principles, theories, and processes that should serve as the focal point of the unit.</w:t>
            </w:r>
          </w:p>
          <w:p w:rsidR="00685156" w:rsidRPr="007031D3" w:rsidRDefault="00685156" w:rsidP="00DA5162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7031D3">
              <w:rPr>
                <w:sz w:val="18"/>
                <w:szCs w:val="18"/>
              </w:rPr>
              <w:t>They connect knowledge and skills to a larger intellectual frame and provide a bridge for linking specific facts and skills.</w:t>
            </w:r>
          </w:p>
          <w:p w:rsidR="00685156" w:rsidRDefault="00685156" w:rsidP="00DA5162">
            <w:pPr>
              <w:pStyle w:val="ListParagraph"/>
              <w:numPr>
                <w:ilvl w:val="0"/>
                <w:numId w:val="1"/>
              </w:numPr>
            </w:pPr>
            <w:r w:rsidRPr="007031D3">
              <w:rPr>
                <w:sz w:val="18"/>
                <w:szCs w:val="18"/>
              </w:rPr>
              <w:t>Integrates other content areas.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  <w:tr w:rsidR="00685156" w:rsidTr="00DA5162">
        <w:tc>
          <w:tcPr>
            <w:tcW w:w="6834" w:type="dxa"/>
          </w:tcPr>
          <w:p w:rsidR="00685156" w:rsidRPr="00075DA0" w:rsidRDefault="00685156" w:rsidP="00DA5162">
            <w:pPr>
              <w:rPr>
                <w:b/>
              </w:rPr>
            </w:pPr>
            <w:r w:rsidRPr="00075DA0">
              <w:rPr>
                <w:b/>
              </w:rPr>
              <w:t>Established Standards (</w:t>
            </w:r>
            <w:r>
              <w:rPr>
                <w:b/>
              </w:rPr>
              <w:t xml:space="preserve">or </w:t>
            </w:r>
            <w:r w:rsidRPr="00075DA0">
              <w:rPr>
                <w:b/>
              </w:rPr>
              <w:t>Power Standards)</w:t>
            </w:r>
          </w:p>
          <w:p w:rsidR="00685156" w:rsidRPr="007031D3" w:rsidRDefault="00685156" w:rsidP="00DA516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031D3">
              <w:rPr>
                <w:sz w:val="18"/>
                <w:szCs w:val="18"/>
              </w:rPr>
              <w:t>Only those content standards that are directly relevant to the unit and assessed in the unit are included.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  <w:tr w:rsidR="00685156" w:rsidTr="00DA5162">
        <w:tc>
          <w:tcPr>
            <w:tcW w:w="6834" w:type="dxa"/>
          </w:tcPr>
          <w:p w:rsidR="00685156" w:rsidRPr="00075DA0" w:rsidRDefault="00991C27" w:rsidP="00DA5162">
            <w:pPr>
              <w:rPr>
                <w:b/>
              </w:rPr>
            </w:pPr>
            <w:r>
              <w:rPr>
                <w:b/>
              </w:rPr>
              <w:t>Enduring Understandings</w:t>
            </w:r>
            <w:bookmarkStart w:id="0" w:name="_GoBack"/>
            <w:bookmarkEnd w:id="0"/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>Involve the Big Ideas that give meaning and importance to facts.</w:t>
            </w:r>
          </w:p>
          <w:p w:rsidR="00685156" w:rsidRDefault="00685156" w:rsidP="00DA5162">
            <w:pPr>
              <w:pStyle w:val="ListParagraph"/>
              <w:numPr>
                <w:ilvl w:val="0"/>
                <w:numId w:val="2"/>
              </w:numPr>
            </w:pPr>
            <w:r w:rsidRPr="00CC0E7F">
              <w:rPr>
                <w:sz w:val="18"/>
                <w:szCs w:val="18"/>
              </w:rPr>
              <w:t>They are derived from or are aligned with appropriate goals.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  <w:tr w:rsidR="00685156" w:rsidTr="00DA5162">
        <w:tc>
          <w:tcPr>
            <w:tcW w:w="6834" w:type="dxa"/>
          </w:tcPr>
          <w:p w:rsidR="00685156" w:rsidRPr="00075DA0" w:rsidRDefault="00685156" w:rsidP="00DA5162">
            <w:pPr>
              <w:rPr>
                <w:b/>
              </w:rPr>
            </w:pPr>
            <w:r w:rsidRPr="00075DA0">
              <w:rPr>
                <w:b/>
              </w:rPr>
              <w:t>Essential Questions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>Have no simple “right” answer.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>They are designed to provoke and sustain student inquiry, while focusing learning and final performance.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>They stimulate ongoing rethinking of big ideas and prior lessons.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>Topical essential questions frame and guide inquiry into the topic.</w:t>
            </w:r>
          </w:p>
          <w:p w:rsidR="00685156" w:rsidRDefault="00685156" w:rsidP="00DA5162">
            <w:pPr>
              <w:pStyle w:val="ListParagraph"/>
              <w:numPr>
                <w:ilvl w:val="0"/>
                <w:numId w:val="3"/>
              </w:numPr>
            </w:pPr>
            <w:r w:rsidRPr="00CC0E7F">
              <w:rPr>
                <w:sz w:val="18"/>
                <w:szCs w:val="18"/>
              </w:rPr>
              <w:t>EQs are framed in appropriate “kid language” to make them accessible to students.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  <w:tr w:rsidR="00685156" w:rsidTr="00DA5162">
        <w:tc>
          <w:tcPr>
            <w:tcW w:w="6834" w:type="dxa"/>
          </w:tcPr>
          <w:p w:rsidR="00685156" w:rsidRDefault="00685156" w:rsidP="00DA5162">
            <w:r w:rsidRPr="00075DA0">
              <w:rPr>
                <w:b/>
              </w:rPr>
              <w:t>Content</w:t>
            </w:r>
            <w:r>
              <w:t xml:space="preserve"> (What we want students to </w:t>
            </w:r>
            <w:r>
              <w:rPr>
                <w:b/>
                <w:u w:val="single"/>
              </w:rPr>
              <w:t>know/understand/do</w:t>
            </w:r>
            <w:r>
              <w:t>).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>Bloom’s Taxonomy or Depth of Knowledge reflected.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 xml:space="preserve">Thinking skills – compare, infer, analyze, </w:t>
            </w:r>
            <w:proofErr w:type="gramStart"/>
            <w:r w:rsidRPr="00CC0E7F">
              <w:rPr>
                <w:sz w:val="18"/>
                <w:szCs w:val="18"/>
              </w:rPr>
              <w:t>interpret</w:t>
            </w:r>
            <w:proofErr w:type="gramEnd"/>
            <w:r w:rsidRPr="00CC0E7F">
              <w:rPr>
                <w:sz w:val="18"/>
                <w:szCs w:val="18"/>
              </w:rPr>
              <w:t>.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>Research, inquiry, investigation skills.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C0E7F">
              <w:rPr>
                <w:sz w:val="18"/>
                <w:szCs w:val="18"/>
              </w:rPr>
              <w:t>Study skills – note taking, AVID strategies</w:t>
            </w:r>
          </w:p>
          <w:p w:rsidR="00685156" w:rsidRPr="00CC0E7F" w:rsidRDefault="00685156" w:rsidP="00DA5162">
            <w:pPr>
              <w:pStyle w:val="ListParagraph"/>
              <w:numPr>
                <w:ilvl w:val="0"/>
                <w:numId w:val="4"/>
              </w:numPr>
            </w:pPr>
            <w:r w:rsidRPr="00CC0E7F">
              <w:rPr>
                <w:sz w:val="18"/>
                <w:szCs w:val="18"/>
              </w:rPr>
              <w:t>Interpersonal skills, group skills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  <w:tr w:rsidR="00685156" w:rsidTr="00DA5162">
        <w:tc>
          <w:tcPr>
            <w:tcW w:w="6834" w:type="dxa"/>
          </w:tcPr>
          <w:p w:rsidR="00685156" w:rsidRPr="00075DA0" w:rsidRDefault="00685156" w:rsidP="00DA5162">
            <w:pPr>
              <w:rPr>
                <w:b/>
              </w:rPr>
            </w:pPr>
            <w:r w:rsidRPr="00075DA0">
              <w:rPr>
                <w:b/>
              </w:rPr>
              <w:t>Assessment</w:t>
            </w:r>
          </w:p>
          <w:p w:rsidR="00685156" w:rsidRPr="00075DA0" w:rsidRDefault="00685156" w:rsidP="00DA5162">
            <w:pPr>
              <w:rPr>
                <w:sz w:val="18"/>
                <w:szCs w:val="18"/>
              </w:rPr>
            </w:pPr>
            <w:r w:rsidRPr="00075DA0">
              <w:rPr>
                <w:i/>
                <w:sz w:val="18"/>
                <w:szCs w:val="18"/>
              </w:rPr>
              <w:t>Formative</w:t>
            </w:r>
            <w:r w:rsidRPr="00075DA0">
              <w:rPr>
                <w:sz w:val="18"/>
                <w:szCs w:val="18"/>
              </w:rPr>
              <w:t xml:space="preserve"> – Ongoing assessments that provide information before or during instruction to guide teaching and learning for improving learning and performance.</w:t>
            </w:r>
          </w:p>
          <w:p w:rsidR="00685156" w:rsidRPr="00075DA0" w:rsidRDefault="00685156" w:rsidP="00DA5162">
            <w:pPr>
              <w:rPr>
                <w:sz w:val="18"/>
                <w:szCs w:val="18"/>
              </w:rPr>
            </w:pPr>
            <w:r w:rsidRPr="00075DA0">
              <w:rPr>
                <w:sz w:val="18"/>
                <w:szCs w:val="18"/>
              </w:rPr>
              <w:t>Examples:  pre-test, student survey, KWL, oral questioning, draft work, “think aloud”, quiz, portfolio review, etc.</w:t>
            </w:r>
          </w:p>
          <w:p w:rsidR="00685156" w:rsidRPr="00075DA0" w:rsidRDefault="00685156" w:rsidP="00DA5162">
            <w:pPr>
              <w:rPr>
                <w:sz w:val="18"/>
                <w:szCs w:val="18"/>
              </w:rPr>
            </w:pPr>
            <w:r w:rsidRPr="00075DA0">
              <w:rPr>
                <w:i/>
                <w:sz w:val="18"/>
                <w:szCs w:val="18"/>
              </w:rPr>
              <w:t>Summative</w:t>
            </w:r>
            <w:r w:rsidRPr="00075DA0">
              <w:rPr>
                <w:sz w:val="18"/>
                <w:szCs w:val="18"/>
              </w:rPr>
              <w:t xml:space="preserve"> – Culminating assessments are conducted at the end of a unit, course, or grading period to determine the degree of mastery or proficiency according to identified achievement targets.  </w:t>
            </w:r>
          </w:p>
          <w:p w:rsidR="00685156" w:rsidRPr="00075DA0" w:rsidRDefault="00685156" w:rsidP="00DA5162">
            <w:pPr>
              <w:rPr>
                <w:sz w:val="18"/>
                <w:szCs w:val="18"/>
              </w:rPr>
            </w:pPr>
            <w:r w:rsidRPr="00075DA0">
              <w:rPr>
                <w:sz w:val="18"/>
                <w:szCs w:val="18"/>
              </w:rPr>
              <w:t>Summative assessments are evaluative in nature, generally resulting in a score or a grade.</w:t>
            </w:r>
          </w:p>
          <w:p w:rsidR="00685156" w:rsidRDefault="00685156" w:rsidP="00DA5162">
            <w:r w:rsidRPr="00075DA0">
              <w:rPr>
                <w:sz w:val="18"/>
                <w:szCs w:val="18"/>
              </w:rPr>
              <w:t>Examples:  test, performance task, final exam, culminating project or performance, work portfolio, etc.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  <w:tr w:rsidR="00685156" w:rsidTr="00DA5162">
        <w:tc>
          <w:tcPr>
            <w:tcW w:w="6834" w:type="dxa"/>
          </w:tcPr>
          <w:p w:rsidR="00685156" w:rsidRDefault="00685156" w:rsidP="00DA5162">
            <w:pPr>
              <w:rPr>
                <w:b/>
              </w:rPr>
            </w:pPr>
            <w:r>
              <w:rPr>
                <w:b/>
              </w:rPr>
              <w:t>Resources</w:t>
            </w:r>
          </w:p>
          <w:p w:rsidR="00685156" w:rsidRPr="00075DA0" w:rsidRDefault="00685156" w:rsidP="00DA516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075DA0">
              <w:rPr>
                <w:sz w:val="18"/>
                <w:szCs w:val="18"/>
              </w:rPr>
              <w:t>Print material, such as books, journals, magazines, articles, etc. that will enhance the teaching/learning activities have been identified.</w:t>
            </w:r>
          </w:p>
          <w:p w:rsidR="00685156" w:rsidRPr="00075DA0" w:rsidRDefault="00685156" w:rsidP="00DA5162">
            <w:pPr>
              <w:pStyle w:val="ListParagraph"/>
              <w:numPr>
                <w:ilvl w:val="0"/>
                <w:numId w:val="5"/>
              </w:numPr>
            </w:pPr>
            <w:r w:rsidRPr="00075DA0">
              <w:rPr>
                <w:sz w:val="18"/>
                <w:szCs w:val="18"/>
              </w:rPr>
              <w:t>Internet resources that will enhance the teaching/learning activities have been identified.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  <w:tr w:rsidR="00685156" w:rsidTr="00DA5162">
        <w:tc>
          <w:tcPr>
            <w:tcW w:w="6834" w:type="dxa"/>
          </w:tcPr>
          <w:p w:rsidR="00685156" w:rsidRDefault="00685156" w:rsidP="00DA5162">
            <w:pPr>
              <w:rPr>
                <w:b/>
              </w:rPr>
            </w:pPr>
            <w:r>
              <w:rPr>
                <w:b/>
              </w:rPr>
              <w:t>Literacy Integration</w:t>
            </w:r>
          </w:p>
          <w:p w:rsidR="00685156" w:rsidRPr="00685156" w:rsidRDefault="00685156" w:rsidP="00685156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685156">
              <w:rPr>
                <w:sz w:val="18"/>
                <w:szCs w:val="18"/>
              </w:rPr>
              <w:t>Reading, listening, speaking, writing, language (vocabulary) tasks identified.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  <w:tr w:rsidR="00685156" w:rsidTr="00DA5162">
        <w:tc>
          <w:tcPr>
            <w:tcW w:w="6834" w:type="dxa"/>
          </w:tcPr>
          <w:p w:rsidR="00685156" w:rsidRDefault="00685156" w:rsidP="00DA5162">
            <w:pPr>
              <w:rPr>
                <w:b/>
              </w:rPr>
            </w:pPr>
            <w:r>
              <w:rPr>
                <w:b/>
              </w:rPr>
              <w:t>Technology Integration</w:t>
            </w:r>
          </w:p>
          <w:p w:rsidR="00685156" w:rsidRPr="00840C2A" w:rsidRDefault="00685156" w:rsidP="00DA516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840C2A">
              <w:rPr>
                <w:sz w:val="18"/>
                <w:szCs w:val="18"/>
              </w:rPr>
              <w:t>Various media resources that will be used to enhance the teaching/learning activities have been identified.</w:t>
            </w:r>
          </w:p>
          <w:p w:rsidR="00685156" w:rsidRPr="00075DA0" w:rsidRDefault="00685156" w:rsidP="00DA5162">
            <w:pPr>
              <w:pStyle w:val="ListParagraph"/>
              <w:numPr>
                <w:ilvl w:val="0"/>
                <w:numId w:val="6"/>
              </w:numPr>
            </w:pPr>
            <w:r w:rsidRPr="00840C2A">
              <w:rPr>
                <w:sz w:val="18"/>
                <w:szCs w:val="18"/>
              </w:rPr>
              <w:t>Technology resources, such as SMART boards and laptops</w:t>
            </w:r>
            <w:r>
              <w:rPr>
                <w:sz w:val="18"/>
                <w:szCs w:val="18"/>
              </w:rPr>
              <w:t xml:space="preserve"> ha</w:t>
            </w:r>
            <w:r w:rsidRPr="00840C2A">
              <w:rPr>
                <w:sz w:val="18"/>
                <w:szCs w:val="18"/>
              </w:rPr>
              <w:t>ve been identified.</w:t>
            </w:r>
          </w:p>
        </w:tc>
        <w:tc>
          <w:tcPr>
            <w:tcW w:w="900" w:type="dxa"/>
          </w:tcPr>
          <w:p w:rsidR="00685156" w:rsidRDefault="00685156" w:rsidP="00DA5162"/>
        </w:tc>
        <w:tc>
          <w:tcPr>
            <w:tcW w:w="924" w:type="dxa"/>
          </w:tcPr>
          <w:p w:rsidR="00685156" w:rsidRDefault="00685156" w:rsidP="00DA5162"/>
        </w:tc>
        <w:tc>
          <w:tcPr>
            <w:tcW w:w="918" w:type="dxa"/>
          </w:tcPr>
          <w:p w:rsidR="00685156" w:rsidRDefault="00685156" w:rsidP="00DA5162"/>
        </w:tc>
      </w:tr>
    </w:tbl>
    <w:p w:rsidR="00685156" w:rsidRDefault="00685156" w:rsidP="00685156"/>
    <w:p w:rsidR="00BD28D0" w:rsidRDefault="00BD28D0"/>
    <w:sectPr w:rsidR="00BD28D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644" w:rsidRDefault="001D2644" w:rsidP="00685156">
      <w:pPr>
        <w:spacing w:after="0" w:line="240" w:lineRule="auto"/>
      </w:pPr>
      <w:r>
        <w:separator/>
      </w:r>
    </w:p>
  </w:endnote>
  <w:endnote w:type="continuationSeparator" w:id="0">
    <w:p w:rsidR="001D2644" w:rsidRDefault="001D2644" w:rsidP="00685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C2A" w:rsidRPr="00840C2A" w:rsidRDefault="007C6C10">
    <w:pPr>
      <w:pStyle w:val="Footer"/>
      <w:rPr>
        <w:sz w:val="18"/>
        <w:szCs w:val="18"/>
      </w:rPr>
    </w:pPr>
    <w:r w:rsidRPr="00840C2A">
      <w:rPr>
        <w:sz w:val="18"/>
        <w:szCs w:val="18"/>
      </w:rPr>
      <w:t xml:space="preserve">Items used in the Rubric are based on:  </w:t>
    </w:r>
    <w:proofErr w:type="spellStart"/>
    <w:r w:rsidRPr="00840C2A">
      <w:rPr>
        <w:sz w:val="18"/>
        <w:szCs w:val="18"/>
      </w:rPr>
      <w:t>McTighe</w:t>
    </w:r>
    <w:proofErr w:type="spellEnd"/>
    <w:r w:rsidRPr="00840C2A">
      <w:rPr>
        <w:sz w:val="18"/>
        <w:szCs w:val="18"/>
      </w:rPr>
      <w:t xml:space="preserve">, Jay and Grant Wiggins. 2005. </w:t>
    </w:r>
    <w:r w:rsidRPr="00840C2A">
      <w:rPr>
        <w:i/>
        <w:sz w:val="18"/>
        <w:szCs w:val="18"/>
      </w:rPr>
      <w:t>Understanding by Design:  Professional Development Workbook</w:t>
    </w:r>
    <w:r w:rsidRPr="00840C2A">
      <w:rPr>
        <w:sz w:val="18"/>
        <w:szCs w:val="18"/>
      </w:rPr>
      <w:t>.  Alexandria, VA:  Association for Supervision and Curriculum Development.</w:t>
    </w:r>
  </w:p>
  <w:p w:rsidR="00840C2A" w:rsidRDefault="001D26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644" w:rsidRDefault="001D2644" w:rsidP="00685156">
      <w:pPr>
        <w:spacing w:after="0" w:line="240" w:lineRule="auto"/>
      </w:pPr>
      <w:r>
        <w:separator/>
      </w:r>
    </w:p>
  </w:footnote>
  <w:footnote w:type="continuationSeparator" w:id="0">
    <w:p w:rsidR="001D2644" w:rsidRDefault="001D2644" w:rsidP="00685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1D3" w:rsidRPr="007031D3" w:rsidRDefault="007C6C10" w:rsidP="007031D3">
    <w:pPr>
      <w:pStyle w:val="Header"/>
      <w:jc w:val="center"/>
      <w:rPr>
        <w:sz w:val="36"/>
        <w:szCs w:val="36"/>
      </w:rPr>
    </w:pPr>
    <w:r w:rsidRPr="007031D3">
      <w:rPr>
        <w:sz w:val="36"/>
        <w:szCs w:val="36"/>
      </w:rPr>
      <w:t>Curriculum Unit Plan Rubric</w:t>
    </w:r>
  </w:p>
  <w:p w:rsidR="007031D3" w:rsidRDefault="007C6C10" w:rsidP="007031D3">
    <w:pPr>
      <w:pStyle w:val="Header"/>
      <w:jc w:val="center"/>
    </w:pPr>
    <w:r>
      <w:t>(Based on the Understanding by Design Framework)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0884"/>
    <w:multiLevelType w:val="hybridMultilevel"/>
    <w:tmpl w:val="D00045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DC787F"/>
    <w:multiLevelType w:val="hybridMultilevel"/>
    <w:tmpl w:val="C9CE7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D45EFA"/>
    <w:multiLevelType w:val="hybridMultilevel"/>
    <w:tmpl w:val="EC121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9A6DBA"/>
    <w:multiLevelType w:val="hybridMultilevel"/>
    <w:tmpl w:val="DDCED7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E75A54"/>
    <w:multiLevelType w:val="hybridMultilevel"/>
    <w:tmpl w:val="FF90DD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DF52B07"/>
    <w:multiLevelType w:val="hybridMultilevel"/>
    <w:tmpl w:val="AF1C32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187112"/>
    <w:multiLevelType w:val="hybridMultilevel"/>
    <w:tmpl w:val="1338C8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56"/>
    <w:rsid w:val="00105003"/>
    <w:rsid w:val="001D2644"/>
    <w:rsid w:val="00685156"/>
    <w:rsid w:val="007C6C10"/>
    <w:rsid w:val="00991C27"/>
    <w:rsid w:val="00BD28D0"/>
    <w:rsid w:val="00E2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156"/>
  </w:style>
  <w:style w:type="paragraph" w:styleId="Footer">
    <w:name w:val="footer"/>
    <w:basedOn w:val="Normal"/>
    <w:link w:val="FooterChar"/>
    <w:uiPriority w:val="99"/>
    <w:unhideWhenUsed/>
    <w:rsid w:val="00685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156"/>
  </w:style>
  <w:style w:type="table" w:styleId="TableGrid">
    <w:name w:val="Table Grid"/>
    <w:basedOn w:val="TableNormal"/>
    <w:uiPriority w:val="59"/>
    <w:rsid w:val="00685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51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156"/>
  </w:style>
  <w:style w:type="paragraph" w:styleId="Footer">
    <w:name w:val="footer"/>
    <w:basedOn w:val="Normal"/>
    <w:link w:val="FooterChar"/>
    <w:uiPriority w:val="99"/>
    <w:unhideWhenUsed/>
    <w:rsid w:val="00685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156"/>
  </w:style>
  <w:style w:type="table" w:styleId="TableGrid">
    <w:name w:val="Table Grid"/>
    <w:basedOn w:val="TableNormal"/>
    <w:uiPriority w:val="59"/>
    <w:rsid w:val="00685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5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3</cp:revision>
  <dcterms:created xsi:type="dcterms:W3CDTF">2012-08-10T19:49:00Z</dcterms:created>
  <dcterms:modified xsi:type="dcterms:W3CDTF">2012-08-13T21:02:00Z</dcterms:modified>
</cp:coreProperties>
</file>